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ubtitle"/>
        <w:numPr>
          <w:ilvl w:val="1"/>
        </w:numPr>
        <w:rPr/>
      </w:pPr>
      <w:r>
        <w:rPr/>
      </w:r>
    </w:p>
    <w:tbl>
      <w:tblPr>
        <w:tblW w:w="1538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208"/>
        <w:gridCol w:w="4965"/>
        <w:gridCol w:w="5213"/>
      </w:tblGrid>
      <w:tr>
        <w:trPr/>
        <w:tc>
          <w:tcPr>
            <w:tcW w:w="5208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/>
            </w:pPr>
            <w:r>
              <w:rPr/>
            </w:r>
          </w:p>
        </w:tc>
        <w:tc>
          <w:tcPr>
            <w:tcW w:w="4965" w:type="dxa"/>
            <w:tcBorders/>
          </w:tcPr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И.о. директора филиала АО «ДРСК»</w:t>
            </w:r>
          </w:p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«Южно-Якутские электрические сети»</w:t>
            </w:r>
          </w:p>
          <w:p>
            <w:pPr>
              <w:pStyle w:val="Normal"/>
              <w:widowControl w:val="false"/>
              <w:snapToGrid w:val="true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</w:t>
            </w:r>
            <w:bookmarkStart w:id="0" w:name="_GoBack"/>
            <w:bookmarkEnd w:id="0"/>
            <w:r>
              <w:rPr>
                <w:b/>
                <w:sz w:val="26"/>
                <w:szCs w:val="26"/>
              </w:rPr>
              <w:t>__________ М.В. Логунов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b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«    » мая 2026 г.</w:t>
            </w:r>
          </w:p>
        </w:tc>
        <w:tc>
          <w:tcPr>
            <w:tcW w:w="5213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/>
      </w:pPr>
      <w:r>
        <w:rPr>
          <w:rFonts w:ascii="Times New Roman" w:hAnsi="Times New Roman"/>
          <w:sz w:val="28"/>
          <w:szCs w:val="28"/>
        </w:rPr>
        <w:t xml:space="preserve">Запрос технико-коммерческих предложений в рамках Упрощенной закупки по лоту № </w:t>
      </w:r>
      <w:r>
        <w:rPr>
          <w:rFonts w:ascii="Times New Roman" w:hAnsi="Times New Roman"/>
          <w:sz w:val="28"/>
          <w:szCs w:val="28"/>
          <w:shd w:fill="FFFFFF" w:val="clear"/>
        </w:rPr>
        <w:t>406801-ТПИР ОТМ-2026-ДРСК-ЮЯЭС</w:t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«ОКПД2 26.51.63.130 Поставка высоковольтных приборов учёта электрической энергии для нужд филиала АО "ДРСК" "Южно-Якутские электрические сети"»</w:t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Normal"/>
        <w:numPr>
          <w:ilvl w:val="0"/>
          <w:numId w:val="12"/>
        </w:numPr>
        <w:spacing w:lineRule="auto" w:line="240" w:before="120" w:after="0"/>
        <w:ind w:hanging="567" w:left="567"/>
        <w:rPr/>
      </w:pPr>
      <w:r>
        <w:rPr/>
        <w:t xml:space="preserve">Заказчик – филиал АО «ДРСК» «Южно-Якутские электрические сети» </w:t>
      </w:r>
      <w:r>
        <w:rPr>
          <w:b/>
        </w:rPr>
        <w:t>(678901, Россия, РС (Якутия), г.  Алдан, ул. Мельниченко,</w:t>
      </w:r>
      <w:r>
        <w:rPr>
          <w:b/>
          <w:bCs/>
          <w:i/>
          <w:iCs/>
          <w:sz w:val="24"/>
          <w:szCs w:val="24"/>
        </w:rPr>
        <w:t xml:space="preserve"> 4</w:t>
      </w:r>
      <w:r>
        <w:rPr>
          <w:sz w:val="24"/>
          <w:szCs w:val="24"/>
        </w:rPr>
        <w:t>)</w:t>
      </w:r>
      <w:r>
        <w:rPr>
          <w:i/>
          <w:szCs w:val="28"/>
        </w:rPr>
        <w:t xml:space="preserve"> </w:t>
      </w:r>
      <w:r>
        <w:rPr>
          <w:szCs w:val="28"/>
        </w:rPr>
        <w:t>(</w:t>
      </w:r>
      <w:r>
        <w:rPr/>
        <w:t xml:space="preserve">далее – Заказчик), сообщает о проведении анализа технико-коммерческих предложений потенциальных поставщиков в рамках упрощенной закупки на право заключения договора по </w:t>
      </w:r>
      <w:r>
        <w:rPr>
          <w:szCs w:val="28"/>
        </w:rPr>
        <w:t xml:space="preserve">лоту № </w:t>
      </w:r>
      <w:r>
        <w:rPr>
          <w:sz w:val="28"/>
          <w:szCs w:val="28"/>
          <w:shd w:fill="FFFFFF" w:val="clear"/>
        </w:rPr>
        <w:t xml:space="preserve">406801-ТПИР </w:t>
      </w:r>
      <w:r>
        <w:rPr>
          <w:color w:val="000000"/>
          <w:sz w:val="28"/>
          <w:szCs w:val="28"/>
          <w:shd w:fill="FFFFFF" w:val="clear"/>
        </w:rPr>
        <w:t>ОТМ -2026-ДРСК-ЮЯЭС</w:t>
      </w:r>
      <w:r>
        <w:rPr>
          <w:color w:val="000000" w:themeColor="text1"/>
          <w:szCs w:val="28"/>
        </w:rPr>
        <w:t xml:space="preserve"> - «</w:t>
      </w:r>
      <w:r>
        <w:rPr>
          <w:color w:val="000000" w:themeColor="text1"/>
          <w:sz w:val="28"/>
          <w:szCs w:val="28"/>
        </w:rPr>
        <w:t>ОКПД2 26.51.63.130 Поставка высоковольтных приборов учёта электрической энергии для нужд филиала АО "ДРСК" "Южно-Якутские электрические сети"</w:t>
      </w:r>
      <w:r>
        <w:rPr/>
        <w:t>».</w:t>
      </w:r>
    </w:p>
    <w:p>
      <w:pPr>
        <w:pStyle w:val="Normal"/>
        <w:numPr>
          <w:ilvl w:val="0"/>
          <w:numId w:val="13"/>
        </w:numPr>
        <w:spacing w:lineRule="auto" w:line="240" w:before="120" w:after="0"/>
        <w:ind w:hanging="567" w:left="567"/>
        <w:rPr/>
      </w:pPr>
      <w:r>
        <w:rPr/>
        <w:t xml:space="preserve">Подробные требования к продукции </w:t>
      </w:r>
      <w:r>
        <w:rPr>
          <w:szCs w:val="28"/>
        </w:rPr>
        <w:t xml:space="preserve">(в том числе, сведения об объеме, месте, сроках поставляемой продукции) </w:t>
      </w:r>
      <w:r>
        <w:rPr/>
        <w:t xml:space="preserve">приведены в приложениях 1-4 к настоящему запросу; существенные условия будущего договора </w:t>
      </w:r>
      <w:r>
        <w:rPr>
          <w:szCs w:val="28"/>
        </w:rPr>
        <w:t>(в том числе, условия оплаты и гарантийных обязательств)</w:t>
      </w:r>
      <w:r>
        <w:rPr/>
        <w:t xml:space="preserve"> – см. приложение 6 к настоящему запросу.</w:t>
      </w:r>
    </w:p>
    <w:p>
      <w:pPr>
        <w:pStyle w:val="Normal"/>
        <w:numPr>
          <w:ilvl w:val="0"/>
          <w:numId w:val="14"/>
        </w:numPr>
        <w:spacing w:lineRule="auto" w:line="240" w:before="120" w:after="0"/>
        <w:ind w:hanging="567" w:left="567"/>
        <w:rPr/>
      </w:pPr>
      <w:r>
        <w:rPr/>
        <w:t>Критериями выбора контрагента, с которым впоследствии будет заключен договор при условии соответствия технико-коммерческого предложения поставщика установленным требованиям Заказчика (см. приложения к настоящему запросу), являются цена договора (без учета НДС), а также соответствие предложения контрагента требованиям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numPr>
          <w:ilvl w:val="0"/>
          <w:numId w:val="15"/>
        </w:numPr>
        <w:spacing w:lineRule="auto" w:line="240" w:before="120" w:after="0"/>
        <w:ind w:hanging="567" w:left="567"/>
        <w:rPr/>
      </w:pPr>
      <w:r>
        <w:rPr/>
        <w:t>Начальная (максимальная) цена договора:</w:t>
      </w:r>
    </w:p>
    <w:p>
      <w:pPr>
        <w:pStyle w:val="Normal"/>
        <w:numPr>
          <w:ilvl w:val="0"/>
          <w:numId w:val="0"/>
        </w:numPr>
        <w:spacing w:lineRule="auto" w:line="240" w:before="120" w:after="0"/>
        <w:ind w:hanging="0" w:left="720"/>
        <w:rPr/>
      </w:pPr>
      <w:r>
        <w:rPr/>
        <w:t>622 800,00 руб. без НДС;</w:t>
      </w:r>
    </w:p>
    <w:p>
      <w:pPr>
        <w:pStyle w:val="Normal"/>
        <w:numPr>
          <w:ilvl w:val="0"/>
          <w:numId w:val="0"/>
        </w:numPr>
        <w:spacing w:lineRule="auto" w:line="240" w:before="120" w:after="0"/>
        <w:ind w:hanging="0" w:left="720"/>
        <w:rPr/>
      </w:pPr>
      <w:r>
        <w:rPr/>
        <w:t>759 816,00 руб. с НДС 22%.</w:t>
      </w:r>
    </w:p>
    <w:p>
      <w:pPr>
        <w:pStyle w:val="Normal"/>
        <w:numPr>
          <w:ilvl w:val="0"/>
          <w:numId w:val="16"/>
        </w:numPr>
        <w:spacing w:lineRule="auto" w:line="240" w:before="120" w:after="0"/>
        <w:ind w:hanging="567" w:left="567"/>
        <w:rPr/>
      </w:pPr>
      <w:r>
        <w:rPr/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>
      <w:pPr>
        <w:pStyle w:val="Normal"/>
        <w:numPr>
          <w:ilvl w:val="0"/>
          <w:numId w:val="17"/>
        </w:numPr>
        <w:spacing w:lineRule="auto" w:line="240" w:before="120" w:after="0"/>
        <w:ind w:hanging="567" w:left="567"/>
        <w:rPr/>
      </w:pPr>
      <w:r>
        <w:rPr/>
        <w:t>Ответ с технико-коммерческим предложением должен быть оформлен на официальном бланке Поставщика и заверен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/>
      </w:pPr>
      <w:r>
        <w:rPr/>
        <w:t>дату направления предложения;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полное наименование Поставщика, с указанием организационно-правовой формы (для юридических лиц);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 xml:space="preserve">юридический адрес, почтовый адрес, ИНН </w:t>
      </w:r>
      <w:r>
        <w:rPr>
          <w:i/>
          <w:szCs w:val="28"/>
        </w:rPr>
        <w:t>[</w:t>
      </w:r>
      <w:r>
        <w:rPr>
          <w:i/>
          <w:szCs w:val="28"/>
          <w:shd w:fill="FFFF99" w:val="clear"/>
        </w:rPr>
        <w:t>для юридических лиц</w:t>
      </w:r>
      <w:r>
        <w:rPr>
          <w:i/>
          <w:szCs w:val="28"/>
        </w:rPr>
        <w:t xml:space="preserve">] / </w:t>
      </w:r>
      <w:r>
        <w:rPr>
          <w:szCs w:val="28"/>
        </w:rPr>
        <w:t xml:space="preserve">паспортные данные, адрес регистрации, ИНН (при наличии) </w:t>
      </w:r>
      <w:r>
        <w:rPr>
          <w:i/>
          <w:szCs w:val="28"/>
        </w:rPr>
        <w:t>[</w:t>
      </w:r>
      <w:r>
        <w:rPr>
          <w:i/>
          <w:szCs w:val="28"/>
          <w:shd w:fill="FFFF99" w:val="clear"/>
        </w:rPr>
        <w:t>для физических лиц</w:t>
      </w:r>
      <w:r>
        <w:rPr>
          <w:i/>
          <w:szCs w:val="28"/>
        </w:rPr>
        <w:t>];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 xml:space="preserve">контактные данные: номер телефона,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>, ФИО контактного лица;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 xml:space="preserve">гарантии наличия у Поставщика </w:t>
      </w:r>
      <w:r>
        <w:rPr>
          <w:szCs w:val="28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  <w:lang w:eastAsia="en-US"/>
        </w:rPr>
        <w:t>информацию / документы, подтверждающие соответствие Поставщика установленным дополнительным требованиям, указанным в приложении 1 к настоящему запросу;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</w:t>
      </w:r>
      <w:r>
        <w:rPr>
          <w:szCs w:val="28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информацию о производителе предлагаемой к поставке продукции;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подтверждение возможности поставки требуемого объема продукции (см.</w:t>
      </w:r>
      <w:r>
        <w:rPr>
          <w:szCs w:val="28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  <w:lang w:eastAsia="en-US"/>
        </w:rPr>
        <w:t xml:space="preserve">сроки поставки продукции в соответствии с установленными требованиями </w:t>
      </w:r>
      <w:r>
        <w:rPr>
          <w:szCs w:val="28"/>
        </w:rPr>
        <w:t>(см.</w:t>
      </w:r>
      <w:r>
        <w:rPr>
          <w:szCs w:val="28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согласие Поставщика на существенные условия будущего договора, в том числе условия оплаты и поставки (см.</w:t>
      </w:r>
      <w:r>
        <w:rPr>
          <w:szCs w:val="28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  <w:lang w:eastAsia="en-US"/>
        </w:rPr>
        <w:t xml:space="preserve">сроки и условия гарантийных обязательств в соответствии с установленными требованиями </w:t>
      </w:r>
      <w:r>
        <w:rPr>
          <w:szCs w:val="28"/>
        </w:rPr>
        <w:t>(см.</w:t>
      </w:r>
      <w:r>
        <w:rPr>
          <w:szCs w:val="28"/>
          <w:lang w:eastAsia="en-US"/>
        </w:rPr>
        <w:t> приложение 1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цену предложения в рублях (без НДС и с учетом НДС).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" w:leader="none"/>
        </w:tabs>
        <w:spacing w:lineRule="auto" w:line="240" w:before="120" w:after="0"/>
        <w:ind w:hanging="0" w:left="567"/>
        <w:rPr>
          <w:szCs w:val="28"/>
        </w:rPr>
      </w:pPr>
      <w:r>
        <w:rPr>
          <w:szCs w:val="28"/>
        </w:rPr>
      </w:r>
    </w:p>
    <w:p>
      <w:pPr>
        <w:pStyle w:val="Normal"/>
        <w:numPr>
          <w:ilvl w:val="0"/>
          <w:numId w:val="18"/>
        </w:numPr>
        <w:spacing w:lineRule="auto" w:line="240" w:before="120" w:after="0"/>
        <w:ind w:hanging="567" w:left="567"/>
        <w:rPr/>
      </w:pPr>
      <w:r>
        <w:rPr/>
        <w:t xml:space="preserve">Срок подачи </w:t>
      </w:r>
      <w:r>
        <w:rPr>
          <w:szCs w:val="28"/>
        </w:rPr>
        <w:t>технико-коммерческих предложений</w:t>
      </w:r>
      <w:r>
        <w:rPr/>
        <w:t xml:space="preserve">: </w:t>
      </w:r>
      <w:r>
        <w:rPr>
          <w:shd w:fill="FFFFFF" w:val="clear"/>
        </w:rPr>
        <w:t>до 2</w:t>
      </w:r>
      <w:r>
        <w:rPr>
          <w:shd w:fill="FFFFFF" w:val="clear"/>
        </w:rPr>
        <w:t>5</w:t>
      </w:r>
      <w:r>
        <w:rPr>
          <w:shd w:fill="FFFFFF" w:val="clear"/>
        </w:rPr>
        <w:t xml:space="preserve">.05.2026 г. </w:t>
      </w:r>
    </w:p>
    <w:p>
      <w:pPr>
        <w:pStyle w:val="Normal"/>
        <w:spacing w:lineRule="auto" w:line="240" w:before="120" w:after="0"/>
        <w:ind w:hanging="0"/>
        <w:rPr/>
      </w:pPr>
      <w:r>
        <w:rPr/>
      </w:r>
    </w:p>
    <w:p>
      <w:pPr>
        <w:pStyle w:val="Normal"/>
        <w:keepNext w:val="true"/>
        <w:ind w:firstLine="851"/>
        <w:rPr>
          <w:szCs w:val="28"/>
        </w:rPr>
      </w:pPr>
      <w:r>
        <w:rPr>
          <w:szCs w:val="28"/>
        </w:rPr>
        <w:t>Приложения:</w:t>
      </w:r>
      <w:r>
        <w:rPr/>
        <w:tab/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Технические требования на закупку — на 2 л.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Опросный лист на высоковольтный прибор учёта электрической энергии 400,0 кВт — на 2 л.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Опросный лист на высоковольтный прибор учёта электрической энергии 330,0 кВт — на 2 л.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Перечень продукции для закупки — на 1 л..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Форма Предложения — на 1 л.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Проект типового договора — на 22 л.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851" w:leader="none"/>
        </w:tabs>
        <w:ind w:hanging="0" w:left="851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</w:rPr>
        <w:t xml:space="preserve">Исп. </w:t>
      </w:r>
      <w:r>
        <w:rPr>
          <w:rFonts w:eastAsia="Times New Roman"/>
          <w:i/>
          <w:sz w:val="20"/>
          <w:szCs w:val="20"/>
          <w:lang w:val="ru-RU" w:eastAsia="ru-RU"/>
        </w:rPr>
        <w:t>Ураскин А.В.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тел: (41145) 47-238 доб. 3408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е</w:t>
      </w:r>
      <w:r>
        <w:rPr>
          <w:rFonts w:eastAsia="Times New Roman"/>
          <w:i/>
          <w:sz w:val="20"/>
          <w:szCs w:val="20"/>
          <w:lang w:val="en-US" w:eastAsia="ru-RU"/>
        </w:rPr>
        <w:t>mail</w:t>
      </w:r>
      <w:r>
        <w:rPr>
          <w:rFonts w:eastAsia="Times New Roman"/>
          <w:i/>
          <w:sz w:val="20"/>
          <w:szCs w:val="20"/>
          <w:lang w:val="ru-RU" w:eastAsia="ru-RU"/>
        </w:rPr>
        <w:t xml:space="preserve">: </w:t>
      </w:r>
      <w:r>
        <w:rPr>
          <w:rStyle w:val="Hyperlink"/>
          <w:rFonts w:eastAsia="Times New Roman"/>
          <w:i/>
          <w:sz w:val="20"/>
          <w:szCs w:val="20"/>
          <w:lang w:val="en-US" w:eastAsia="ru-RU"/>
        </w:rPr>
        <w:t>uraskin-as</w:t>
      </w:r>
      <w:hyperlink r:id="rId2">
        <w:r>
          <w:rPr>
            <w:rStyle w:val="Hyperlink"/>
            <w:rFonts w:eastAsia="Times New Roman"/>
            <w:i/>
            <w:sz w:val="20"/>
            <w:szCs w:val="20"/>
          </w:rPr>
          <w:t>@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aldan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drsk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ru</w:t>
        </w:r>
      </w:hyperlink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5"/>
    <w:lvlOverride w:ilvl="0">
      <w:startOverride w:val="1"/>
    </w:lvlOverride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f22a9"/>
    <w:pPr>
      <w:widowControl/>
      <w:suppressAutoHyphens w:val="true"/>
      <w:bidi w:val="0"/>
      <w:snapToGrid w:val="false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1f22a9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1f22a9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/>
  </w:style>
  <w:style w:type="paragraph" w:styleId="Heading4">
    <w:name w:val="Heading 4"/>
    <w:basedOn w:val="Normal"/>
    <w:next w:val="Normal"/>
    <w:link w:val="4"/>
    <w:semiHidden/>
    <w:unhideWhenUsed/>
    <w:qFormat/>
    <w:rsid w:val="001f22a9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firstLine="567" w:left="1134"/>
      <w:outlineLvl w:val="3"/>
    </w:pPr>
    <w:rPr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semiHidden/>
    <w:qFormat/>
    <w:rsid w:val="001f22a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semiHidden/>
    <w:qFormat/>
    <w:rsid w:val="001f22a9"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Style6" w:customStyle="1">
    <w:name w:val="Текст сноски Знак"/>
    <w:basedOn w:val="DefaultParagraphFont"/>
    <w:semiHidden/>
    <w:qFormat/>
    <w:rsid w:val="001f22a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7">
    <w:name w:val="Символ сноски"/>
    <w:semiHidden/>
    <w:unhideWhenUsed/>
    <w:qFormat/>
    <w:rsid w:val="001f22a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Заголовок 1 Знак"/>
    <w:basedOn w:val="DefaultParagraphFont"/>
    <w:uiPriority w:val="9"/>
    <w:qFormat/>
    <w:rsid w:val="001f22a9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  <w:lang w:eastAsia="ru-RU"/>
    </w:rPr>
  </w:style>
  <w:style w:type="character" w:styleId="Style8" w:customStyle="1">
    <w:name w:val="Подзаголовок Знак"/>
    <w:basedOn w:val="DefaultParagraphFont"/>
    <w:uiPriority w:val="11"/>
    <w:qFormat/>
    <w:rsid w:val="00e93ab0"/>
    <w:rPr>
      <w:rFonts w:ascii="Calibri Light" w:hAnsi="Calibri Light" w:eastAsia="" w:cs="" w:asciiTheme="majorHAnsi" w:cstheme="majorBidi" w:eastAsiaTheme="majorEastAsia" w:hAnsiTheme="majorHAnsi"/>
      <w:i/>
      <w:iCs/>
      <w:color w:val="5B9BD5" w:themeColor="accent1"/>
      <w:spacing w:val="15"/>
      <w:sz w:val="24"/>
      <w:szCs w:val="24"/>
      <w:lang w:eastAsia="ru-RU"/>
    </w:rPr>
  </w:style>
  <w:style w:type="character" w:styleId="WW8Num3z0">
    <w:name w:val="WW8Num3z0"/>
    <w:qFormat/>
    <w:rPr>
      <w:rFonts w:eastAsia="Times New Roman"/>
      <w:i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Style6"/>
    <w:semiHidden/>
    <w:unhideWhenUsed/>
    <w:rsid w:val="001f22a9"/>
    <w:pPr>
      <w:spacing w:lineRule="auto" w:line="240"/>
    </w:pPr>
    <w:rPr>
      <w:sz w:val="20"/>
    </w:rPr>
  </w:style>
  <w:style w:type="paragraph" w:styleId="11" w:customStyle="1">
    <w:name w:val="Стиль Заголовок 1 + по ширине"/>
    <w:basedOn w:val="Heading1"/>
    <w:qFormat/>
    <w:rsid w:val="001f22a9"/>
    <w:pPr>
      <w:numPr>
        <w:ilvl w:val="0"/>
        <w:numId w:val="2"/>
      </w:numPr>
      <w:tabs>
        <w:tab w:val="clear" w:pos="708"/>
        <w:tab w:val="left" w:pos="360" w:leader="none"/>
      </w:tabs>
      <w:suppressAutoHyphens w:val="true"/>
      <w:snapToGrid w:val="true"/>
      <w:spacing w:lineRule="auto" w:line="240" w:before="480" w:after="240"/>
      <w:ind w:firstLine="567" w:left="0"/>
    </w:pPr>
    <w:rPr>
      <w:rFonts w:ascii="Arial" w:hAnsi="Arial" w:eastAsia="Times New Roman" w:cs="Times New Roman"/>
      <w:b/>
      <w:bCs/>
      <w:color w:val="auto"/>
      <w:kern w:val="2"/>
      <w:sz w:val="40"/>
      <w:szCs w:val="20"/>
    </w:rPr>
  </w:style>
  <w:style w:type="paragraph" w:styleId="Subtitle">
    <w:name w:val="Subtitle"/>
    <w:basedOn w:val="Normal"/>
    <w:next w:val="Normal"/>
    <w:link w:val="Style8"/>
    <w:uiPriority w:val="11"/>
    <w:qFormat/>
    <w:rsid w:val="00e93ab0"/>
    <w:pPr>
      <w:numPr>
        <w:ilvl w:val="1"/>
      </w:numPr>
      <w:ind w:firstLine="567"/>
    </w:pPr>
    <w:rPr>
      <w:rFonts w:ascii="Calibri Light" w:hAnsi="Calibri Light" w:eastAsia="" w:cs=""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fedotov@aldan.drsk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Application>AlterOffice/2026.0.1.1$Linux_X86_64 LibreOffice_project/8ed090b92615492561dee3ed0fff427c76b62756</Application>
  <AppVersion>15.0000</AppVersion>
  <Pages>3</Pages>
  <Words>592</Words>
  <Characters>4019</Characters>
  <CharactersWithSpaces>4562</CharactersWithSpaces>
  <Paragraphs>39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2018-07-12T00:30:00Z</dcterms:created>
  <dc:creator>Деревцова Татьяна Сергеевна</dc:creator>
  <dc:description/>
  <dc:language>ru-RU</dc:language>
  <cp:lastModifiedBy>pichueva_iv</cp:lastModifiedBy>
  <cp:lastPrinted>2026-05-13T09:38:37Z</cp:lastPrinted>
  <dcterms:modified xsi:type="dcterms:W3CDTF">2026-05-15T09:35:19Z</dcterms:modified>
  <cp:revision>102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